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kern w:val="0"/>
          <w:sz w:val="36"/>
          <w:szCs w:val="36"/>
          <w:lang w:val="en-US" w:eastAsia="zh-CN" w:bidi="ar"/>
        </w:rPr>
      </w:pPr>
    </w:p>
    <w:p>
      <w:pPr>
        <w:jc w:val="center"/>
        <w:rPr>
          <w:rFonts w:hint="eastAsia" w:ascii="宋体" w:hAnsi="宋体" w:eastAsia="宋体" w:cs="宋体"/>
          <w:b/>
          <w:color w:val="000000"/>
          <w:kern w:val="0"/>
          <w:sz w:val="36"/>
          <w:szCs w:val="36"/>
          <w:lang w:val="en-US" w:eastAsia="zh-CN" w:bidi="ar"/>
        </w:rPr>
      </w:pPr>
      <w:r>
        <w:rPr>
          <w:rFonts w:hint="eastAsia" w:ascii="宋体" w:hAnsi="宋体" w:eastAsia="宋体" w:cs="宋体"/>
          <w:b/>
          <w:color w:val="000000"/>
          <w:kern w:val="0"/>
          <w:sz w:val="36"/>
          <w:szCs w:val="36"/>
          <w:lang w:val="en-US" w:eastAsia="zh-CN" w:bidi="ar"/>
        </w:rPr>
        <w:t>中山市财政局相关负责人解读《中山市实施粤港澳大湾区个人所得税优惠政策财政补贴暂行办法》</w:t>
      </w:r>
    </w:p>
    <w:p>
      <w:pPr>
        <w:jc w:val="both"/>
        <w:rPr>
          <w:rFonts w:hint="eastAsia" w:ascii="宋体" w:hAnsi="宋体" w:eastAsia="宋体" w:cs="宋体"/>
          <w:b/>
          <w:color w:val="000000"/>
          <w:kern w:val="0"/>
          <w:sz w:val="36"/>
          <w:szCs w:val="36"/>
          <w:lang w:val="en-US" w:eastAsia="zh-CN" w:bidi="ar"/>
        </w:rPr>
      </w:pPr>
    </w:p>
    <w:p>
      <w:pPr>
        <w:pStyle w:val="2"/>
        <w:keepNext w:val="0"/>
        <w:keepLines w:val="0"/>
        <w:widowControl/>
        <w:suppressLineNumbers w:val="0"/>
        <w:jc w:val="left"/>
        <w:rPr>
          <w:rFonts w:hint="eastAsia" w:ascii="仿宋" w:hAnsi="仿宋" w:eastAsia="仿宋" w:cs="仿宋"/>
          <w:sz w:val="32"/>
          <w:szCs w:val="32"/>
        </w:rPr>
      </w:pPr>
      <w:r>
        <w:rPr>
          <w:rFonts w:hint="eastAsia" w:ascii="宋体" w:hAnsi="宋体" w:eastAsia="宋体" w:cs="宋体"/>
          <w:b/>
          <w:color w:val="000000"/>
          <w:kern w:val="0"/>
          <w:sz w:val="36"/>
          <w:szCs w:val="36"/>
          <w:lang w:val="en-US" w:eastAsia="zh-CN" w:bidi="ar"/>
        </w:rPr>
        <w:t xml:space="preserve">   </w:t>
      </w:r>
      <w:r>
        <w:rPr>
          <w:rFonts w:hint="eastAsia" w:ascii="仿宋" w:hAnsi="仿宋" w:eastAsia="仿宋" w:cs="仿宋"/>
          <w:sz w:val="32"/>
          <w:szCs w:val="32"/>
        </w:rPr>
        <w:t>我局于201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日印发了《</w:t>
      </w:r>
      <w:r>
        <w:rPr>
          <w:rFonts w:hint="eastAsia" w:ascii="仿宋" w:hAnsi="仿宋" w:eastAsia="仿宋" w:cs="仿宋"/>
          <w:sz w:val="32"/>
          <w:szCs w:val="32"/>
          <w:lang w:val="en-US" w:eastAsia="zh-CN"/>
        </w:rPr>
        <w:t>中山市实施粤港澳大湾区个人所得税优惠政策财政补贴暂行办法</w:t>
      </w:r>
      <w:r>
        <w:rPr>
          <w:rFonts w:hint="eastAsia" w:ascii="仿宋" w:hAnsi="仿宋" w:eastAsia="仿宋" w:cs="仿宋"/>
          <w:sz w:val="32"/>
          <w:szCs w:val="32"/>
        </w:rPr>
        <w:t>》，针对该办法出台以来群众关注的重点问题，我局</w:t>
      </w:r>
      <w:r>
        <w:rPr>
          <w:rFonts w:hint="eastAsia" w:ascii="仿宋" w:hAnsi="仿宋" w:eastAsia="仿宋" w:cs="仿宋"/>
          <w:sz w:val="32"/>
          <w:szCs w:val="32"/>
          <w:lang w:eastAsia="zh-CN"/>
        </w:rPr>
        <w:t>相关负责人</w:t>
      </w:r>
      <w:r>
        <w:rPr>
          <w:rFonts w:hint="eastAsia" w:ascii="仿宋" w:hAnsi="仿宋" w:eastAsia="仿宋" w:cs="仿宋"/>
          <w:sz w:val="32"/>
          <w:szCs w:val="32"/>
        </w:rPr>
        <w:t>解读如下：</w:t>
      </w:r>
    </w:p>
    <w:p>
      <w:pPr>
        <w:pStyle w:val="2"/>
        <w:keepNext w:val="0"/>
        <w:keepLines w:val="0"/>
        <w:widowControl/>
        <w:numPr>
          <w:ilvl w:val="0"/>
          <w:numId w:val="1"/>
        </w:numPr>
        <w:suppressLineNumbers w:val="0"/>
        <w:ind w:firstLine="640"/>
        <w:jc w:val="left"/>
        <w:rPr>
          <w:rFonts w:hint="eastAsia" w:ascii="仿宋" w:hAnsi="仿宋" w:eastAsia="仿宋" w:cs="仿宋"/>
          <w:kern w:val="0"/>
          <w:sz w:val="32"/>
          <w:szCs w:val="32"/>
          <w:lang w:val="en-US" w:eastAsia="zh-CN" w:bidi="ar"/>
        </w:rPr>
      </w:pPr>
      <w:r>
        <w:rPr>
          <w:rFonts w:hint="eastAsia" w:ascii="仿宋" w:hAnsi="仿宋" w:eastAsia="仿宋" w:cs="仿宋"/>
          <w:sz w:val="32"/>
          <w:szCs w:val="32"/>
          <w:lang w:val="en-US" w:eastAsia="zh-CN"/>
        </w:rPr>
        <w:t>什么是大湾区个人所得税优惠财政补贴政策？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根据《</w:t>
      </w:r>
      <w:bookmarkStart w:id="0" w:name="_GoBack"/>
      <w:bookmarkEnd w:id="0"/>
      <w:r>
        <w:rPr>
          <w:rFonts w:hint="eastAsia" w:ascii="仿宋" w:hAnsi="仿宋" w:eastAsia="仿宋" w:cs="仿宋"/>
          <w:sz w:val="32"/>
          <w:szCs w:val="32"/>
        </w:rPr>
        <w:t>财政部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税务总局关于粤港澳大湾区个人所得税优惠政策的通知》（财税</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201</w:t>
      </w:r>
      <w:r>
        <w:rPr>
          <w:rFonts w:hint="eastAsia" w:ascii="仿宋_GB2312" w:eastAsia="仿宋_GB2312"/>
          <w:color w:val="000000"/>
          <w:sz w:val="32"/>
          <w:szCs w:val="32"/>
          <w:shd w:val="clear" w:color="auto" w:fill="FFFFFF"/>
          <w:lang w:val="en-US" w:eastAsia="zh-CN"/>
        </w:rPr>
        <w:t>9</w:t>
      </w:r>
      <w:r>
        <w:rPr>
          <w:rFonts w:hint="eastAsia" w:ascii="仿宋_GB2312" w:eastAsia="仿宋_GB2312"/>
          <w:color w:val="000000"/>
          <w:sz w:val="32"/>
          <w:szCs w:val="32"/>
          <w:shd w:val="clear" w:color="auto" w:fill="FFFFFF"/>
          <w:lang w:eastAsia="zh-CN"/>
        </w:rPr>
        <w:t>〕</w:t>
      </w:r>
      <w:r>
        <w:rPr>
          <w:rFonts w:hint="eastAsia" w:ascii="仿宋" w:hAnsi="仿宋" w:eastAsia="仿宋" w:cs="仿宋"/>
          <w:sz w:val="32"/>
          <w:szCs w:val="32"/>
        </w:rPr>
        <w:t>31号）</w:t>
      </w:r>
      <w:r>
        <w:rPr>
          <w:rFonts w:hint="eastAsia" w:ascii="仿宋" w:hAnsi="仿宋" w:eastAsia="仿宋" w:cs="仿宋"/>
          <w:sz w:val="32"/>
          <w:szCs w:val="32"/>
          <w:lang w:val="en-US" w:eastAsia="zh-CN"/>
        </w:rPr>
        <w:t>、</w:t>
      </w:r>
      <w:r>
        <w:rPr>
          <w:rFonts w:hint="eastAsia" w:ascii="仿宋" w:hAnsi="仿宋" w:eastAsia="仿宋" w:cs="仿宋"/>
          <w:sz w:val="32"/>
          <w:szCs w:val="32"/>
        </w:rPr>
        <w:t>广东省财政厅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国家税务总局广东省税务局《关于贯彻落实粤港澳大湾区个人所得税优惠政策的通知》（粤财税</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201</w:t>
      </w:r>
      <w:r>
        <w:rPr>
          <w:rFonts w:hint="eastAsia" w:ascii="仿宋_GB2312" w:eastAsia="仿宋_GB2312"/>
          <w:color w:val="000000"/>
          <w:sz w:val="32"/>
          <w:szCs w:val="32"/>
          <w:shd w:val="clear" w:color="auto" w:fill="FFFFFF"/>
          <w:lang w:val="en-US" w:eastAsia="zh-CN"/>
        </w:rPr>
        <w:t>9</w:t>
      </w:r>
      <w:r>
        <w:rPr>
          <w:rFonts w:hint="eastAsia" w:ascii="仿宋_GB2312" w:eastAsia="仿宋_GB2312"/>
          <w:color w:val="000000"/>
          <w:sz w:val="32"/>
          <w:szCs w:val="32"/>
          <w:shd w:val="clear" w:color="auto" w:fill="FFFFFF"/>
          <w:lang w:eastAsia="zh-CN"/>
        </w:rPr>
        <w:t>〕</w:t>
      </w:r>
      <w:r>
        <w:rPr>
          <w:rFonts w:hint="eastAsia" w:ascii="仿宋" w:hAnsi="仿宋" w:eastAsia="仿宋" w:cs="仿宋"/>
          <w:sz w:val="32"/>
          <w:szCs w:val="32"/>
        </w:rPr>
        <w:t>2号）要求</w:t>
      </w:r>
      <w:r>
        <w:rPr>
          <w:rFonts w:hint="eastAsia" w:ascii="仿宋" w:hAnsi="仿宋" w:eastAsia="仿宋" w:cs="仿宋"/>
          <w:sz w:val="32"/>
          <w:szCs w:val="32"/>
          <w:lang w:eastAsia="zh-CN"/>
        </w:rPr>
        <w:t>，</w:t>
      </w:r>
      <w:r>
        <w:rPr>
          <w:rFonts w:hint="eastAsia" w:ascii="仿宋_GB2312" w:hAnsi="Times New Roman" w:eastAsia="仿宋_GB2312" w:cs="Times New Roman"/>
          <w:color w:val="000000"/>
          <w:sz w:val="32"/>
          <w:szCs w:val="32"/>
          <w:shd w:val="clear" w:color="auto" w:fill="FFFFFF"/>
        </w:rPr>
        <w:t>为支持粤港澳大湾区建设，吸引境外（含港澳台）高端人才和紧缺人才到大湾区工作，</w:t>
      </w:r>
      <w:r>
        <w:rPr>
          <w:rFonts w:hint="eastAsia" w:ascii="仿宋_GB2312" w:hAnsi="Times New Roman" w:eastAsia="仿宋_GB2312" w:cs="Times New Roman"/>
          <w:color w:val="000000"/>
          <w:sz w:val="32"/>
          <w:szCs w:val="32"/>
          <w:shd w:val="clear" w:color="auto" w:fill="FFFFFF"/>
          <w:lang w:eastAsia="zh-CN"/>
        </w:rPr>
        <w:t>出台的个人所得税财政优惠政策。</w:t>
      </w:r>
      <w:r>
        <w:rPr>
          <w:rFonts w:hint="eastAsia" w:ascii="仿宋_GB2312" w:hAnsi="Times New Roman" w:eastAsia="仿宋_GB2312" w:cs="Times New Roman"/>
          <w:color w:val="000000"/>
          <w:sz w:val="32"/>
          <w:szCs w:val="32"/>
          <w:shd w:val="clear" w:color="auto" w:fill="FFFFFF"/>
          <w:lang w:eastAsia="zh-CN"/>
        </w:rPr>
        <w:br w:type="textWrapping"/>
      </w:r>
      <w:r>
        <w:rPr>
          <w:rFonts w:hint="eastAsia" w:ascii="仿宋_GB2312" w:hAnsi="Times New Roman" w:eastAsia="仿宋_GB2312" w:cs="Times New Roman"/>
          <w:color w:val="000000"/>
          <w:sz w:val="32"/>
          <w:szCs w:val="32"/>
          <w:shd w:val="clear" w:color="auto" w:fill="FFFFFF"/>
          <w:lang w:val="en-US" w:eastAsia="zh-CN"/>
        </w:rPr>
        <w:t xml:space="preserve">    2、政策主要是对</w:t>
      </w:r>
      <w:r>
        <w:rPr>
          <w:rFonts w:hint="eastAsia" w:ascii="仿宋_GB2312" w:eastAsia="仿宋_GB2312"/>
          <w:sz w:val="32"/>
          <w:szCs w:val="32"/>
        </w:rPr>
        <w:t>在</w:t>
      </w:r>
      <w:r>
        <w:rPr>
          <w:rFonts w:hint="eastAsia" w:ascii="仿宋_GB2312" w:eastAsia="仿宋_GB2312"/>
          <w:sz w:val="32"/>
          <w:szCs w:val="32"/>
          <w:lang w:eastAsia="zh-CN"/>
        </w:rPr>
        <w:t>中山市</w:t>
      </w:r>
      <w:r>
        <w:rPr>
          <w:rFonts w:hint="eastAsia" w:ascii="仿宋_GB2312" w:eastAsia="仿宋_GB2312"/>
          <w:sz w:val="32"/>
          <w:szCs w:val="32"/>
        </w:rPr>
        <w:t>工作的境外高端人才和紧缺人才，其在</w:t>
      </w:r>
      <w:r>
        <w:rPr>
          <w:rFonts w:hint="eastAsia" w:ascii="仿宋_GB2312" w:eastAsia="仿宋_GB2312"/>
          <w:sz w:val="32"/>
          <w:szCs w:val="32"/>
          <w:lang w:eastAsia="zh-CN"/>
        </w:rPr>
        <w:t>中山</w:t>
      </w:r>
      <w:r>
        <w:rPr>
          <w:rFonts w:hint="eastAsia" w:ascii="仿宋_GB2312" w:eastAsia="仿宋_GB2312"/>
          <w:sz w:val="32"/>
          <w:szCs w:val="32"/>
        </w:rPr>
        <w:t>市缴纳的个人所得税已缴税额超过其按应纳税所得额的15%计算的税额部分，给予财政补贴</w:t>
      </w:r>
      <w:r>
        <w:rPr>
          <w:rFonts w:hint="eastAsia" w:ascii="仿宋_GB2312" w:eastAsia="仿宋_GB2312"/>
          <w:sz w:val="32"/>
          <w:szCs w:val="32"/>
          <w:lang w:eastAsia="zh-CN"/>
        </w:rPr>
        <w:t>，以降低</w:t>
      </w:r>
      <w:r>
        <w:rPr>
          <w:rFonts w:hint="eastAsia" w:ascii="仿宋_GB2312" w:eastAsia="仿宋_GB2312"/>
          <w:sz w:val="32"/>
          <w:szCs w:val="32"/>
        </w:rPr>
        <w:t>在</w:t>
      </w:r>
      <w:r>
        <w:rPr>
          <w:rFonts w:hint="eastAsia" w:ascii="仿宋_GB2312" w:eastAsia="仿宋_GB2312"/>
          <w:sz w:val="32"/>
          <w:szCs w:val="32"/>
          <w:lang w:eastAsia="zh-CN"/>
        </w:rPr>
        <w:t>中山市</w:t>
      </w:r>
      <w:r>
        <w:rPr>
          <w:rFonts w:hint="eastAsia" w:ascii="仿宋_GB2312" w:eastAsia="仿宋_GB2312"/>
          <w:sz w:val="32"/>
          <w:szCs w:val="32"/>
        </w:rPr>
        <w:t>工作的境外高端人才和紧缺人才</w:t>
      </w:r>
      <w:r>
        <w:rPr>
          <w:rFonts w:hint="eastAsia" w:ascii="仿宋_GB2312" w:eastAsia="仿宋_GB2312"/>
          <w:sz w:val="32"/>
          <w:szCs w:val="32"/>
          <w:lang w:eastAsia="zh-CN"/>
        </w:rPr>
        <w:t>的个人所得税税负。</w:t>
      </w:r>
      <w:r>
        <w:rPr>
          <w:rFonts w:hint="eastAsia" w:ascii="仿宋_GB2312" w:eastAsia="仿宋_GB2312"/>
          <w:sz w:val="32"/>
          <w:szCs w:val="32"/>
          <w:lang w:eastAsia="zh-CN"/>
        </w:rPr>
        <w:br w:type="textWrapping"/>
      </w:r>
      <w:r>
        <w:rPr>
          <w:rFonts w:hint="eastAsia" w:ascii="宋体" w:hAnsi="宋体" w:eastAsia="宋体" w:cs="宋体"/>
          <w:b/>
          <w:color w:val="000000"/>
          <w:kern w:val="0"/>
          <w:sz w:val="36"/>
          <w:szCs w:val="36"/>
          <w:lang w:val="en-US" w:eastAsia="zh-CN" w:bidi="ar"/>
        </w:rPr>
        <w:t xml:space="preserve"> </w:t>
      </w:r>
      <w:r>
        <w:rPr>
          <w:rFonts w:hint="eastAsia" w:ascii="仿宋" w:hAnsi="仿宋" w:eastAsia="仿宋" w:cs="仿宋"/>
          <w:kern w:val="0"/>
          <w:sz w:val="32"/>
          <w:szCs w:val="32"/>
          <w:lang w:val="en-US" w:eastAsia="zh-CN" w:bidi="ar"/>
        </w:rPr>
        <w:t xml:space="preserve">  二、申报补贴的人才需具备哪些基本条件？</w:t>
      </w:r>
    </w:p>
    <w:p>
      <w:pPr>
        <w:pStyle w:val="5"/>
        <w:keepNext w:val="0"/>
        <w:keepLines w:val="0"/>
        <w:pageBreakBefore w:val="0"/>
        <w:kinsoku/>
        <w:wordWrap/>
        <w:overflowPunct/>
        <w:topLinePunct w:val="0"/>
        <w:bidi w:val="0"/>
        <w:adjustRightInd w:val="0"/>
        <w:snapToGrid w:val="0"/>
        <w:spacing w:line="640" w:lineRule="exact"/>
        <w:ind w:left="0" w:leftChars="0" w:right="0" w:rightChars="0" w:firstLine="640"/>
        <w:textAlignment w:val="auto"/>
        <w:outlineLvl w:val="9"/>
        <w:rPr>
          <w:rFonts w:hint="eastAsia" w:ascii="仿宋_GB2312" w:eastAsia="仿宋_GB2312"/>
          <w:sz w:val="32"/>
          <w:szCs w:val="32"/>
        </w:rPr>
      </w:pPr>
      <w:r>
        <w:rPr>
          <w:rFonts w:hint="eastAsia" w:ascii="仿宋_GB2312" w:eastAsia="仿宋_GB2312" w:cs="仿宋_GB2312"/>
          <w:sz w:val="32"/>
          <w:szCs w:val="32"/>
        </w:rPr>
        <w:t>境外高端人才和紧缺人才（以下称申请人），应当</w:t>
      </w:r>
      <w:r>
        <w:rPr>
          <w:rFonts w:hint="eastAsia" w:ascii="仿宋_GB2312" w:eastAsia="仿宋_GB2312" w:cs="仿宋_GB2312"/>
          <w:sz w:val="32"/>
          <w:szCs w:val="32"/>
          <w:lang w:eastAsia="zh-CN"/>
        </w:rPr>
        <w:t>同时</w:t>
      </w:r>
      <w:r>
        <w:rPr>
          <w:rFonts w:hint="eastAsia" w:ascii="仿宋_GB2312" w:eastAsia="仿宋_GB2312" w:cs="仿宋_GB2312"/>
          <w:sz w:val="32"/>
          <w:szCs w:val="32"/>
        </w:rPr>
        <w:t>具备以下</w:t>
      </w:r>
      <w:r>
        <w:rPr>
          <w:rFonts w:hint="eastAsia" w:ascii="仿宋_GB2312" w:eastAsia="仿宋_GB2312" w:cs="仿宋_GB2312"/>
          <w:sz w:val="32"/>
          <w:szCs w:val="32"/>
          <w:lang w:eastAsia="zh-CN"/>
        </w:rPr>
        <w:t>基本</w:t>
      </w:r>
      <w:r>
        <w:rPr>
          <w:rFonts w:hint="eastAsia" w:ascii="仿宋_GB2312" w:eastAsia="仿宋_GB2312" w:cs="仿宋_GB2312"/>
          <w:sz w:val="32"/>
          <w:szCs w:val="32"/>
        </w:rPr>
        <w:t>条件：</w:t>
      </w:r>
      <w:r>
        <w:rPr>
          <w:rFonts w:hint="eastAsia" w:ascii="仿宋_GB2312" w:eastAsia="仿宋_GB2312" w:cs="仿宋_GB2312"/>
          <w:sz w:val="32"/>
          <w:szCs w:val="32"/>
          <w:lang w:val="en-US" w:eastAsia="zh-CN"/>
        </w:rPr>
        <w:t>（一）申请人是香港、澳门永久性居民，取得香港入境计划（优才、专业人士及企业家）的香港居民，台湾地区居民，外国国籍人士，或取得国外长期居留权的留学归国人员和海外华侨；</w:t>
      </w:r>
      <w:r>
        <w:rPr>
          <w:rFonts w:hint="eastAsia" w:ascii="仿宋_GB2312" w:eastAsia="仿宋_GB2312" w:cs="仿宋_GB2312"/>
          <w:sz w:val="32"/>
          <w:szCs w:val="32"/>
          <w:lang w:eastAsia="zh-CN"/>
        </w:rPr>
        <w:t>（二）申请财政补贴的纳税年度在中山市工作，且在中山市</w:t>
      </w:r>
      <w:r>
        <w:rPr>
          <w:rFonts w:hint="eastAsia" w:ascii="仿宋_GB2312" w:eastAsia="仿宋_GB2312" w:cs="仿宋_GB2312"/>
          <w:sz w:val="32"/>
          <w:szCs w:val="32"/>
          <w:lang w:val="en-US" w:eastAsia="zh-CN"/>
        </w:rPr>
        <w:t>依法纳税；(</w:t>
      </w:r>
      <w:r>
        <w:rPr>
          <w:rFonts w:hint="eastAsia" w:ascii="仿宋_GB2312" w:eastAsia="仿宋_GB2312" w:cs="仿宋_GB2312"/>
          <w:sz w:val="32"/>
          <w:szCs w:val="32"/>
          <w:lang w:eastAsia="zh-CN"/>
        </w:rPr>
        <w:t>三）遵守法律法规、科研伦理</w:t>
      </w:r>
      <w:r>
        <w:rPr>
          <w:rFonts w:hint="eastAsia" w:ascii="仿宋_GB2312" w:eastAsia="仿宋_GB2312"/>
          <w:sz w:val="32"/>
          <w:szCs w:val="32"/>
        </w:rPr>
        <w:t>和科研诚信。</w:t>
      </w:r>
    </w:p>
    <w:p>
      <w:pPr>
        <w:numPr>
          <w:ilvl w:val="0"/>
          <w:numId w:val="0"/>
        </w:numPr>
        <w:ind w:firstLine="64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三、由谁申请财政补贴？</w:t>
      </w:r>
    </w:p>
    <w:p>
      <w:pPr>
        <w:numPr>
          <w:ilvl w:val="0"/>
          <w:numId w:val="0"/>
        </w:numPr>
        <w:ind w:firstLine="640"/>
        <w:rPr>
          <w:rFonts w:hint="eastAsia" w:ascii="仿宋" w:hAnsi="仿宋" w:eastAsia="仿宋" w:cs="仿宋"/>
          <w:b w:val="0"/>
          <w:bCs w:val="0"/>
          <w:color w:val="000000"/>
          <w:sz w:val="32"/>
          <w:szCs w:val="32"/>
          <w:lang w:val="zh-CN" w:eastAsia="zh-CN"/>
        </w:rPr>
      </w:pPr>
      <w:r>
        <w:rPr>
          <w:rFonts w:hint="eastAsia" w:ascii="仿宋" w:hAnsi="仿宋" w:eastAsia="仿宋" w:cs="仿宋"/>
          <w:b w:val="0"/>
          <w:bCs w:val="0"/>
          <w:color w:val="000000"/>
          <w:sz w:val="32"/>
          <w:szCs w:val="32"/>
          <w:lang w:val="zh-CN" w:eastAsia="zh-CN"/>
        </w:rPr>
        <w:t>申请人个人所得税由扣缴义务人代扣代缴的，一般由扣缴义务人代为办理财政补贴申请。申请人自行申报缴纳个人所得税的，由其本人提出申请。鼓励用人单位申请。</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b w:val="0"/>
          <w:bCs w:val="0"/>
          <w:color w:val="000000"/>
          <w:sz w:val="32"/>
          <w:szCs w:val="32"/>
          <w:lang w:val="en-US" w:eastAsia="zh-CN"/>
        </w:rPr>
        <w:t xml:space="preserve">    四、</w:t>
      </w:r>
      <w:r>
        <w:rPr>
          <w:rFonts w:hint="eastAsia" w:ascii="仿宋" w:hAnsi="仿宋" w:eastAsia="仿宋" w:cs="仿宋"/>
          <w:b w:val="0"/>
          <w:bCs w:val="0"/>
          <w:color w:val="000000"/>
          <w:sz w:val="32"/>
          <w:szCs w:val="32"/>
          <w:lang w:val="zh-CN" w:eastAsia="zh-CN"/>
        </w:rPr>
        <w:t>纳税人在两处以上取得收入，如何计算财政补贴？</w:t>
      </w:r>
      <w:r>
        <w:rPr>
          <w:rFonts w:hint="eastAsia" w:ascii="仿宋" w:hAnsi="仿宋" w:eastAsia="仿宋" w:cs="仿宋"/>
          <w:b w:val="0"/>
          <w:bCs w:val="0"/>
          <w:color w:val="000000"/>
          <w:sz w:val="32"/>
          <w:szCs w:val="32"/>
          <w:lang w:val="zh-CN" w:eastAsia="zh-CN"/>
        </w:rPr>
        <w:br w:type="textWrapping"/>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lang w:val="zh-CN" w:eastAsia="zh-CN"/>
        </w:rPr>
        <w:t>财政补贴根据个人所得项目，按照分项计算（综合所得进行综合计算）、合并补贴的方式进行。从两处以上取得</w:t>
      </w:r>
      <w:r>
        <w:rPr>
          <w:rFonts w:hint="eastAsia" w:ascii="仿宋" w:hAnsi="仿宋" w:eastAsia="仿宋" w:cs="仿宋"/>
          <w:b w:val="0"/>
          <w:bCs w:val="0"/>
          <w:color w:val="000000"/>
          <w:sz w:val="32"/>
          <w:szCs w:val="32"/>
          <w:lang w:val="en-US" w:eastAsia="zh-CN"/>
        </w:rPr>
        <w:t>《办法》</w:t>
      </w:r>
      <w:r>
        <w:rPr>
          <w:rFonts w:hint="eastAsia" w:ascii="仿宋" w:hAnsi="仿宋" w:eastAsia="仿宋" w:cs="仿宋"/>
          <w:b w:val="0"/>
          <w:bCs w:val="0"/>
          <w:color w:val="000000"/>
          <w:sz w:val="32"/>
          <w:szCs w:val="32"/>
          <w:lang w:val="zh-CN" w:eastAsia="zh-CN"/>
        </w:rPr>
        <w:t>第三条所得的人才，补贴按照</w:t>
      </w:r>
      <w:r>
        <w:rPr>
          <w:rFonts w:hint="eastAsia" w:ascii="仿宋" w:hAnsi="仿宋" w:eastAsia="仿宋" w:cs="仿宋"/>
          <w:sz w:val="32"/>
          <w:szCs w:val="32"/>
          <w:lang w:val="zh-CN" w:eastAsia="zh-CN"/>
        </w:rPr>
        <w:t>属地原则进行合理分担。</w:t>
      </w:r>
      <w:r>
        <w:rPr>
          <w:rFonts w:hint="eastAsia" w:ascii="仿宋" w:hAnsi="仿宋" w:eastAsia="仿宋" w:cs="仿宋"/>
          <w:sz w:val="32"/>
          <w:szCs w:val="32"/>
        </w:rPr>
        <w:t>个人所得为综合所得、经营所得的，其个人所得税已缴数额应以次年办理汇算清缴并补退税后的实际缴纳税额为准。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公文小标宋简">
    <w:panose1 w:val="02010609010101010101"/>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NEU-BZ-S92">
    <w:altName w:val="宋体"/>
    <w:panose1 w:val="00000000000000000000"/>
    <w:charset w:val="86"/>
    <w:family w:val="roman"/>
    <w:pitch w:val="default"/>
    <w:sig w:usb0="00000000" w:usb1="00000000" w:usb2="05000016" w:usb3="00000000" w:csb0="003E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仿宋简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Bookman Old Style">
    <w:panose1 w:val="02050604050505020204"/>
    <w:charset w:val="00"/>
    <w:family w:val="roman"/>
    <w:pitch w:val="default"/>
    <w:sig w:usb0="00000287" w:usb1="00000000" w:usb2="00000000" w:usb3="00000000" w:csb0="2000009F" w:csb1="DFD70000"/>
  </w:font>
  <w:font w:name="创艺简标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altName w:val="Times New Roman"/>
    <w:panose1 w:val="00000000000000000000"/>
    <w:charset w:val="00"/>
    <w:family w:val="auto"/>
    <w:pitch w:val="default"/>
    <w:sig w:usb0="00000000" w:usb1="0000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微软简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公文小标宋简">
    <w:panose1 w:val="02010609010101010101"/>
    <w:charset w:val="86"/>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6ADC"/>
    <w:multiLevelType w:val="singleLevel"/>
    <w:tmpl w:val="5D916AD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C2A12"/>
    <w:rsid w:val="4B1C2A12"/>
    <w:rsid w:val="6235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2019-09-30T02:06:00Z</dcterms:created>
  <dc:creator>zch</dc:creator>
  <cp:lastModifiedBy>zch</cp:lastModifiedBy>
  <dcterms:modified xsi:type="dcterms:W3CDTF">2019-10-08T08:55:39Z</dcterms:modified>
  <dc:title>中山市财政局黄玉珊同志解读《中山市实施粤港澳大湾区个人所得税优惠政策财政补贴暂行办法》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